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附件二：</w:t>
      </w:r>
    </w:p>
    <w:p>
      <w:pPr>
        <w:jc w:val="center"/>
        <w:rPr>
          <w:rFonts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  <w:lang w:eastAsia="zh-CN"/>
        </w:rPr>
        <w:t>第三届</w:t>
      </w:r>
      <w:r>
        <w:rPr>
          <w:rFonts w:hint="eastAsia" w:ascii="黑体" w:hAnsi="黑体" w:eastAsia="黑体" w:cs="黑体"/>
          <w:b/>
          <w:sz w:val="40"/>
          <w:szCs w:val="40"/>
        </w:rPr>
        <w:t>实验室安全知识竞赛规则</w:t>
      </w:r>
    </w:p>
    <w:p>
      <w:pPr>
        <w:widowControl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一、初赛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1、初赛阶段各参赛队自主学习，承办单位不提供学习材料；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2、初赛采用实验室处实验室安全考试系统；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各队初赛成绩为3名队员卷面成绩的总和，各院系根据初赛成绩推选一个优秀队伍，总人数超过1800人的学院可推选两支队伍。若出现成绩相同的情况，则依次比较对内的第一、第二、第三高分，得分更高者晋级。</w:t>
      </w:r>
    </w:p>
    <w:p>
      <w:pPr>
        <w:widowControl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二、复赛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1、复赛采用闭卷考试形式，考试时长60分钟，题型包括：选单选题、多选题（不定项选择题）、填空题，满分100分；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复赛分为A、B组，每组14支队伍，同时进行比拼。各队复赛成绩为3名队员卷面成绩的总和，复赛成绩前八名的队伍进入决赛。若出现成绩相同的情况，则依次比较对内的第一、第二、第三高分，得分更高者晋级。</w:t>
      </w:r>
    </w:p>
    <w:p>
      <w:pPr>
        <w:widowControl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三、决赛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（一）现场知识竞答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题目类型依次为必答题、限时问答题、抢答题和风险竞答题。每队基础分为500分。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1、必答题规则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必答题分为个人作答和团队作答，个人作答（选择题24道）题目分值均为10分，团队作答（填空题8道）题目分值为20分，答对加分，答错不扣分。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个人作答分3轮进行，每支队伍的每位选手回答一道题目。第一轮由每支队伍的第一位选手作答，第二轮由每支队伍的第二位选手作答，第三轮由每支队伍的第三位选手作答，选手的顺序按座位从右向左。三轮个人作答结束后进行团队作答，每支队伍一道题，在主持人读完题目后，每支队伍指定任意一名队员回答，队内可以商议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所有题目均会在主持人提示“请听题”之后出现在大屏幕上，主持人读完题目，并提示“请回答”之后，计时开始，选手作答。个人作答和团队作答的时间均为10s。当倒计时还剩5s时，会发出提示音。在规定时间内未说出正确答案，不能加分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注意事项：选手在回答完题目之后，需说明“回答完毕”，否则回答无效，其他环节同样如此。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2、限时问答规则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限时问答每题10分，题目类型为判断题，答对加分，答错不扣分。每支队伍派出一名选手作答，队内可商议。选手说出答案后，主持人开始读下一道题目，每道题目会在主持人读完之后出现在大屏幕上，时间为一分钟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此环节的得分由场下工作人员统计。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3、抢答题规则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抢答题共计10题，其中有八道（选择）分值为10分，两道（填空）分值为20分。所有题目答对后加相应分值，答错或抢答犯规均扣10分。主持人读完题目之后提示“请准备”，系统会提示“3、2、1请抢答”，提示音结束的瞬间，选手方可抢答。如果提前抢答，系统会提示“抢答犯规”，抢答成功后系统会提示“抢答成功”，同时计分屏会闪烁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抢答题答题时间为10s，系统提示“抢答成功”之后计时开始，选手方可作答。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注意事项：抢答犯规的题目将会安排第二次抢答，抢答犯规的队伍将在扣去10分的同时失去第二次抢答的机会。如果一道题目连续抢答犯规两次，此题作废，进入下一道题目。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4、风险竞答规则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风险竞答题共有难（简答）、中（选择）、易（判断）三个难度等级，分值分别为50分、30分、10分，每个等级8道题目，每支队伍选择一道题目作答，答对加分，答错扣掉相应的分数。答题时间为1分钟。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（二）实验视频短片制作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评分细则:由10分基础分和10分传播分构成，共20分。</w:t>
      </w:r>
    </w:p>
    <w:p>
      <w:pPr>
        <w:ind w:left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基础分：只要按照要求完成视频的拍摄活动并且发送给组织人员，在哔哩哔哩上传视频即可得1</w:t>
      </w:r>
      <w:r>
        <w:rPr>
          <w:rFonts w:ascii="仿宋" w:hAnsi="仿宋" w:eastAsia="仿宋" w:cs="仿宋"/>
          <w:color w:val="000000"/>
          <w:sz w:val="28"/>
          <w:szCs w:val="28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分；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传播分：哔哩哔哩上传视频按照转载量乘以</w:t>
      </w:r>
      <w:r>
        <w:rPr>
          <w:rFonts w:ascii="仿宋" w:hAnsi="仿宋" w:eastAsia="仿宋" w:cs="仿宋"/>
          <w:color w:val="000000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、评论量乘以</w:t>
      </w:r>
      <w:r>
        <w:rPr>
          <w:rFonts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、点赞量乘以</w:t>
      </w:r>
      <w:r>
        <w:rPr>
          <w:rFonts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全部相加计算传播总数（转载量×6</w:t>
      </w:r>
      <w:r>
        <w:rPr>
          <w:rFonts w:ascii="仿宋" w:hAnsi="仿宋" w:eastAsia="仿宋" w:cs="仿宋"/>
          <w:color w:val="000000"/>
          <w:sz w:val="28"/>
          <w:szCs w:val="28"/>
        </w:rPr>
        <w:t>+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评论量×3+点赞量×1</w:t>
      </w:r>
      <w:r>
        <w:rPr>
          <w:rFonts w:ascii="仿宋" w:hAnsi="仿宋" w:eastAsia="仿宋" w:cs="仿宋"/>
          <w:color w:val="000000"/>
          <w:sz w:val="28"/>
          <w:szCs w:val="28"/>
        </w:rPr>
        <w:t>=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传播总数）。传播总数前三名分别计</w:t>
      </w:r>
      <w:r>
        <w:rPr>
          <w:rFonts w:ascii="仿宋" w:hAnsi="仿宋" w:eastAsia="仿宋" w:cs="仿宋"/>
          <w:color w:val="000000"/>
          <w:sz w:val="28"/>
          <w:szCs w:val="28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分、</w:t>
      </w:r>
      <w:r>
        <w:rPr>
          <w:rFonts w:ascii="仿宋" w:hAnsi="仿宋" w:eastAsia="仿宋" w:cs="仿宋"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分、</w:t>
      </w:r>
      <w:r>
        <w:rPr>
          <w:rFonts w:ascii="仿宋" w:hAnsi="仿宋" w:eastAsia="仿宋" w:cs="仿宋"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分，其余队伍不计分。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综合以上两项，即为该队伍的实验视频短片制作总分，得分最高的视频于决赛进行播放。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02F98"/>
    <w:rsid w:val="38312224"/>
    <w:rsid w:val="4B375C29"/>
    <w:rsid w:val="6920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2019-10-08T09:36:00Z</dcterms:created>
  <dc:creator>韩梦璇</dc:creator>
  <cp:lastModifiedBy>韩梦璇</cp:lastModifiedBy>
  <dcterms:modified xsi:type="dcterms:W3CDTF">2019-10-24T02:25:23Z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